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03" w:rsidRPr="00294F03" w:rsidRDefault="00294F03" w:rsidP="00294F03">
      <w:pPr>
        <w:widowControl/>
        <w:spacing w:before="225" w:after="225"/>
        <w:jc w:val="center"/>
        <w:outlineLvl w:val="1"/>
        <w:rPr>
          <w:rFonts w:ascii="微软雅黑" w:eastAsia="微软雅黑" w:hAnsi="微软雅黑" w:cs="宋体"/>
          <w:b/>
          <w:bCs/>
          <w:color w:val="333333"/>
          <w:kern w:val="0"/>
          <w:sz w:val="33"/>
          <w:szCs w:val="33"/>
        </w:rPr>
      </w:pPr>
      <w:r w:rsidRPr="00294F03">
        <w:rPr>
          <w:rFonts w:ascii="微软雅黑" w:eastAsia="微软雅黑" w:hAnsi="微软雅黑" w:cs="宋体" w:hint="eastAsia"/>
          <w:b/>
          <w:bCs/>
          <w:color w:val="333333"/>
          <w:kern w:val="0"/>
          <w:sz w:val="33"/>
          <w:szCs w:val="33"/>
        </w:rPr>
        <w:t>关于做好2020年普通高等学校联合招收华侨港澳台学生报名有关工作的通知</w:t>
      </w:r>
    </w:p>
    <w:p w:rsidR="00294F03" w:rsidRDefault="00294F03" w:rsidP="00294F03">
      <w:pPr>
        <w:pStyle w:val="a7"/>
        <w:spacing w:before="0" w:beforeAutospacing="0" w:after="0" w:afterAutospacing="0"/>
        <w:jc w:val="both"/>
        <w:rPr>
          <w:rFonts w:ascii="微软雅黑" w:eastAsia="微软雅黑" w:hAnsi="微软雅黑"/>
          <w:color w:val="333333"/>
          <w:sz w:val="21"/>
          <w:szCs w:val="21"/>
        </w:rPr>
      </w:pPr>
      <w:r>
        <w:rPr>
          <w:rFonts w:ascii="微软雅黑" w:eastAsia="微软雅黑" w:hAnsi="微软雅黑" w:hint="eastAsia"/>
          <w:color w:val="333333"/>
          <w:sz w:val="21"/>
          <w:szCs w:val="21"/>
        </w:rPr>
        <w:t>各报名点、招生高校：</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为积极应对新冠肺炎疫情，做好2020年普通高等学校联合招收华侨港澳台学生(以下简称“全国联招”)报名有关工作，根据《教育部等四部门关于做好普通高校联合招收华侨港澳台学生工作的通知》(教学〔2018〕4号)要求，现将有关事项通知如下：</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Style w:val="a8"/>
          <w:rFonts w:ascii="微软雅黑" w:eastAsia="微软雅黑" w:hAnsi="微软雅黑" w:hint="eastAsia"/>
          <w:color w:val="333333"/>
          <w:sz w:val="21"/>
          <w:szCs w:val="21"/>
        </w:rPr>
        <w:t>一、报名条件</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符合下列条件之一且具有高中毕业文化程度(须为学历教育注1)的人员，可以申请报考全国联招：</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(一)港澳地区考生，具有①香港或澳门居民身份证和②《港澳居民来往内地通行证》(或《港澳居民居住证》)。</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(二)台湾地区考生，具有①在台湾居住的有效身份证明和②《台湾居民来往大陆通行证》(或《台湾居民居住证》)。</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华侨考生，考生本人及其父母一方均须取得住在国长期或者永久居留权，并已在住在国连续居留2年，两年内注2累计居留不少于18个月注3，其中考生本人须在报名前2年内(即2018年4月1日至2020年3月31日)在住在国实际累计居留不少于18个月注3。</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若考生本人或其父母一方未取得住在国长期或永久居留权，但已取得住在国连续5年以上(含5年)合法居留资格、5年内注4在住在国累计居留不少于30个月注5，且考生本人在报名前5年内(即2015年4月1日至2020年3月31日)在住在国实际累计居留不少于30个月注5的，也可参加报名。</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根据国家有关规定，中国公民出国留学(包括公派和自费)在外学习期间，或因公务出国(包括外派劳务人员)在外工作期间，均不视为华侨。</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Style w:val="a8"/>
          <w:rFonts w:ascii="微软雅黑" w:eastAsia="微软雅黑" w:hAnsi="微软雅黑" w:hint="eastAsia"/>
          <w:color w:val="333333"/>
          <w:sz w:val="21"/>
          <w:szCs w:val="21"/>
        </w:rPr>
        <w:t>二、网上报名</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(一)网上报名时间：2020年3月1日至3月15日。所有参加全国联招的考生均应在规定报名时间内登录全国联招管理系统(网址：http://www.eeagd.edu.cn/lzks/)进行网上报名。</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(二)网上报名流程：考生应按系统要求进行注册，输入报考信息、上传本人照片、证件电子照片及学历资料。本次网上报名暂不缴纳报考费和选择考试地点。网上报名流程详见附件1。</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考生应认真了解报考条件，准确填写个人网上报名信息并提供真实材料。务必使用本人有效电子邮箱用于系统注册，联系方式应确保能联系上本人。考生因不符合报考条件及相关要求、网报信息填写错误或填报虚假信息造成后续报名资格审核不通过，不能考试或录取的，后果由考生本人承担。</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Style w:val="a8"/>
          <w:rFonts w:ascii="微软雅黑" w:eastAsia="微软雅黑" w:hAnsi="微软雅黑" w:hint="eastAsia"/>
          <w:color w:val="333333"/>
          <w:sz w:val="21"/>
          <w:szCs w:val="21"/>
        </w:rPr>
        <w:t>三、现场确认报名和资格审核</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(一)受疫情影响，2020年全国联招现场报名资格确认、缴纳报考费的时间及办法另行通知。考生可按教学〔2018〕4号文要求提前准备现场确认报名所需提交的报名资料。华侨考生报名资格仍由广州报名点进行确认。</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(二)各报名点应严格审查考生的身份和学历，防止以虚假身份和学历骗取报考资格。报名结束后，我办将组织协调有关部门对考生报名资格进行审核，包括身份审核、学历审核及华侨考生的出入境记录审核。</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三)考生报名资格审核后，我办将在网站公示审核通过的考生名单，公示信息包括考生的姓名、性别、资格类别等。通过报名资格审核并经公示的考生方可参加联招考试。公示后被举报查实资格造假的考生不得参加考试和录取。</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Style w:val="a8"/>
          <w:rFonts w:ascii="微软雅黑" w:eastAsia="微软雅黑" w:hAnsi="微软雅黑" w:hint="eastAsia"/>
          <w:color w:val="333333"/>
          <w:sz w:val="21"/>
          <w:szCs w:val="21"/>
        </w:rPr>
        <w:t>四、考试</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(一)考试科目：理工类考试科目为中文、数学、英语、物理、化学;文史类考试科目为中文、数学、英语、历史、地理。每科满分为150分，每个考试类别满分为750分。</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考试内容和要求参见教育部考试中心制定的《中华人民共和国普通高等学校联合招收华侨、港澳地区、台湾省学生入学考试理科考试大纲》和《中华人民共和国普通高等学校联合招收华侨、港澳地区、台湾省学生入学考试文科考试大纲》(第2版)。</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(二)考试时间和地点另行通知。</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报考高校体育类、艺术类专业的考生，须参加术科考试，术科考试时间、地点及具体要求由有关高校确定。高校应根据教育部疫情防控应急预案，研究制定本校术科考核的报名考试工作方案，及时向考生公布。</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请各地各单位深入贯彻中央应对疫情工作领导小组决策部署，认真落实教育部统一要求，切实保障广大考生和考试工作人员生命安全和身心健康，及时做好考生的咨询答疑工作。</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bookmarkStart w:id="0" w:name="_GoBack"/>
      <w:bookmarkEnd w:id="0"/>
      <w:r>
        <w:rPr>
          <w:rFonts w:ascii="微软雅黑" w:eastAsia="微软雅黑" w:hAnsi="微软雅黑" w:hint="eastAsia"/>
          <w:color w:val="333333"/>
          <w:sz w:val="21"/>
          <w:szCs w:val="21"/>
        </w:rPr>
        <w:t>附件：</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1.2020年全国联招网上报名操作流程</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2.全国联招报名有关问题问答</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注释：</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注1：须在教育主管部门认可的高级中等学校接受高中阶段教育，非学历教育经历不符合报名条件。</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注2：指连续的两个自然年内。</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注3：1个月按30天计算，不少于18个月即不少于540天。</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注4：指连续的五个自然年内。</w:t>
      </w:r>
    </w:p>
    <w:p w:rsidR="00294F03" w:rsidRDefault="00294F03" w:rsidP="00294F03">
      <w:pPr>
        <w:pStyle w:val="a7"/>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注5：1个月按30天计算，不少于30个月即不少于900天。</w:t>
      </w:r>
    </w:p>
    <w:p w:rsidR="00294F03" w:rsidRDefault="00294F03" w:rsidP="00294F03">
      <w:pPr>
        <w:pStyle w:val="a7"/>
        <w:spacing w:before="0" w:beforeAutospacing="0" w:after="0" w:afterAutospacing="0"/>
        <w:ind w:firstLine="480"/>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中华人民共和国普通高等学校联合招收华侨港澳台学生办公室</w:t>
      </w:r>
    </w:p>
    <w:p w:rsidR="00294F03" w:rsidRDefault="00294F03" w:rsidP="00294F03">
      <w:pPr>
        <w:pStyle w:val="a7"/>
        <w:spacing w:before="0" w:beforeAutospacing="0" w:after="0" w:afterAutospacing="0"/>
        <w:ind w:firstLine="480"/>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2020年2月27日</w:t>
      </w:r>
    </w:p>
    <w:p w:rsidR="00F12E1F" w:rsidRDefault="00F12E1F"/>
    <w:sectPr w:rsidR="00F12E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B5" w:rsidRDefault="00D222B5" w:rsidP="00294F03">
      <w:r>
        <w:separator/>
      </w:r>
    </w:p>
  </w:endnote>
  <w:endnote w:type="continuationSeparator" w:id="0">
    <w:p w:rsidR="00D222B5" w:rsidRDefault="00D222B5" w:rsidP="0029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B5" w:rsidRDefault="00D222B5" w:rsidP="00294F03">
      <w:r>
        <w:separator/>
      </w:r>
    </w:p>
  </w:footnote>
  <w:footnote w:type="continuationSeparator" w:id="0">
    <w:p w:rsidR="00D222B5" w:rsidRDefault="00D222B5" w:rsidP="00294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41"/>
    <w:rsid w:val="00294F03"/>
    <w:rsid w:val="003D2A41"/>
    <w:rsid w:val="00D222B5"/>
    <w:rsid w:val="00F12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CD084"/>
  <w15:chartTrackingRefBased/>
  <w15:docId w15:val="{FA63D21D-62A3-476E-BE45-B9AB2999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94F0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F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4F03"/>
    <w:rPr>
      <w:sz w:val="18"/>
      <w:szCs w:val="18"/>
    </w:rPr>
  </w:style>
  <w:style w:type="paragraph" w:styleId="a5">
    <w:name w:val="footer"/>
    <w:basedOn w:val="a"/>
    <w:link w:val="a6"/>
    <w:uiPriority w:val="99"/>
    <w:unhideWhenUsed/>
    <w:rsid w:val="00294F03"/>
    <w:pPr>
      <w:tabs>
        <w:tab w:val="center" w:pos="4153"/>
        <w:tab w:val="right" w:pos="8306"/>
      </w:tabs>
      <w:snapToGrid w:val="0"/>
      <w:jc w:val="left"/>
    </w:pPr>
    <w:rPr>
      <w:sz w:val="18"/>
      <w:szCs w:val="18"/>
    </w:rPr>
  </w:style>
  <w:style w:type="character" w:customStyle="1" w:styleId="a6">
    <w:name w:val="页脚 字符"/>
    <w:basedOn w:val="a0"/>
    <w:link w:val="a5"/>
    <w:uiPriority w:val="99"/>
    <w:rsid w:val="00294F03"/>
    <w:rPr>
      <w:sz w:val="18"/>
      <w:szCs w:val="18"/>
    </w:rPr>
  </w:style>
  <w:style w:type="paragraph" w:styleId="a7">
    <w:name w:val="Normal (Web)"/>
    <w:basedOn w:val="a"/>
    <w:uiPriority w:val="99"/>
    <w:semiHidden/>
    <w:unhideWhenUsed/>
    <w:rsid w:val="00294F03"/>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294F03"/>
    <w:rPr>
      <w:b/>
      <w:bCs/>
    </w:rPr>
  </w:style>
  <w:style w:type="character" w:customStyle="1" w:styleId="20">
    <w:name w:val="标题 2 字符"/>
    <w:basedOn w:val="a0"/>
    <w:link w:val="2"/>
    <w:uiPriority w:val="9"/>
    <w:rsid w:val="00294F03"/>
    <w:rPr>
      <w:rFonts w:ascii="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3993">
      <w:bodyDiv w:val="1"/>
      <w:marLeft w:val="0"/>
      <w:marRight w:val="0"/>
      <w:marTop w:val="0"/>
      <w:marBottom w:val="0"/>
      <w:divBdr>
        <w:top w:val="none" w:sz="0" w:space="0" w:color="auto"/>
        <w:left w:val="none" w:sz="0" w:space="0" w:color="auto"/>
        <w:bottom w:val="none" w:sz="0" w:space="0" w:color="auto"/>
        <w:right w:val="none" w:sz="0" w:space="0" w:color="auto"/>
      </w:divBdr>
    </w:div>
    <w:div w:id="19227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281</Words>
  <Characters>1604</Characters>
  <Application>Microsoft Office Word</Application>
  <DocSecurity>0</DocSecurity>
  <Lines>13</Lines>
  <Paragraphs>3</Paragraphs>
  <ScaleCrop>false</ScaleCrop>
  <Company>11111</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2020-03-03T14:06:00Z</dcterms:created>
  <dcterms:modified xsi:type="dcterms:W3CDTF">2020-03-03T14:08:00Z</dcterms:modified>
</cp:coreProperties>
</file>